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3A3B05">
        <w:rPr>
          <w:rFonts w:ascii="Times New Roman" w:hAnsi="Times New Roman" w:cs="Times New Roman"/>
          <w:sz w:val="28"/>
          <w:lang w:val="uk-UA"/>
        </w:rPr>
        <w:t>6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8B6DEF" w:rsidRPr="00FE5F20">
        <w:rPr>
          <w:rFonts w:ascii="Times New Roman" w:hAnsi="Times New Roman" w:cs="Times New Roman"/>
          <w:sz w:val="28"/>
          <w:lang w:val="ru-RU"/>
        </w:rPr>
        <w:t>15</w:t>
      </w:r>
      <w:r w:rsidR="000D1DC3">
        <w:rPr>
          <w:rFonts w:ascii="Times New Roman" w:hAnsi="Times New Roman" w:cs="Times New Roman"/>
          <w:sz w:val="28"/>
          <w:lang w:val="uk-UA"/>
        </w:rPr>
        <w:t>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475AC4">
        <w:rPr>
          <w:rFonts w:ascii="Times New Roman" w:hAnsi="Times New Roman" w:cs="Times New Roman"/>
          <w:sz w:val="28"/>
          <w:lang w:val="uk-UA"/>
        </w:rPr>
        <w:t>23</w:t>
      </w:r>
      <w:bookmarkStart w:id="0" w:name="_GoBack"/>
      <w:bookmarkEnd w:id="0"/>
      <w:r w:rsidR="000D1DC3" w:rsidRPr="008B6DE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8B6DEF">
        <w:rPr>
          <w:rFonts w:ascii="Times New Roman" w:hAnsi="Times New Roman" w:cs="Times New Roman"/>
          <w:sz w:val="28"/>
          <w:lang w:val="uk-UA"/>
        </w:rPr>
        <w:t>Ковальчук</w:t>
      </w:r>
      <w:r w:rsidR="005C0547">
        <w:rPr>
          <w:rFonts w:ascii="Times New Roman" w:hAnsi="Times New Roman" w:cs="Times New Roman"/>
          <w:sz w:val="28"/>
          <w:lang w:val="uk-UA"/>
        </w:rPr>
        <w:t xml:space="preserve">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A3B05">
        <w:rPr>
          <w:rFonts w:ascii="Times New Roman" w:hAnsi="Times New Roman" w:cs="Times New Roman"/>
          <w:sz w:val="28"/>
          <w:lang w:val="uk-UA"/>
        </w:rPr>
        <w:t>розгляд та визначення переліку функцій та активів організації, що становлять значну економічну цінність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FE3937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6B39EE">
        <w:rPr>
          <w:rFonts w:ascii="Times New Roman" w:hAnsi="Times New Roman" w:cs="Times New Roman"/>
          <w:sz w:val="28"/>
          <w:lang w:val="uk-UA"/>
        </w:rPr>
        <w:t>Ковальчук</w:t>
      </w:r>
      <w:r w:rsidR="00145A61">
        <w:rPr>
          <w:rFonts w:ascii="Times New Roman" w:hAnsi="Times New Roman" w:cs="Times New Roman"/>
          <w:sz w:val="28"/>
          <w:lang w:val="uk-UA"/>
        </w:rPr>
        <w:t xml:space="preserve"> В. Ю., яка доповіла, що згідно </w:t>
      </w:r>
      <w:r w:rsidR="003A3B05">
        <w:rPr>
          <w:rFonts w:ascii="Times New Roman" w:hAnsi="Times New Roman" w:cs="Times New Roman"/>
          <w:sz w:val="28"/>
          <w:lang w:val="uk-UA"/>
        </w:rPr>
        <w:t>плану оцінювання корупційних ризиків, робоча група має визначити функції та активи організації, що становлять значну економічну цінність.</w:t>
      </w:r>
    </w:p>
    <w:p w:rsidR="00A83201" w:rsidRDefault="00831072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Головного бухгалтера,</w:t>
      </w:r>
      <w:r w:rsidR="00A8639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</w:t>
      </w:r>
      <w:r w:rsidR="00A86395">
        <w:rPr>
          <w:rFonts w:ascii="Times New Roman" w:hAnsi="Times New Roman" w:cs="Times New Roman"/>
          <w:sz w:val="28"/>
          <w:lang w:val="uk-UA"/>
        </w:rPr>
        <w:t xml:space="preserve"> В., який </w:t>
      </w:r>
      <w:r>
        <w:rPr>
          <w:rFonts w:ascii="Times New Roman" w:hAnsi="Times New Roman" w:cs="Times New Roman"/>
          <w:sz w:val="28"/>
          <w:lang w:val="uk-UA"/>
        </w:rPr>
        <w:t>запропонував відносити до активів організації, що становлять значну економічну цінність майно, що коштує більше 100 000 грн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  <w:r w:rsidR="00B4404D">
        <w:rPr>
          <w:rFonts w:ascii="Times New Roman" w:hAnsi="Times New Roman" w:cs="Times New Roman"/>
          <w:sz w:val="28"/>
          <w:lang w:val="uk-UA"/>
        </w:rPr>
        <w:t xml:space="preserve"> та надав звіт про залишки, де наведено майно, ціна якого дорівнює/перевищує 100 000 грн.</w:t>
      </w:r>
    </w:p>
    <w:p w:rsidR="00831072" w:rsidRDefault="00831072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голови робочої групи,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В., який відзначив, що перелік функцій ДУ ТМО визначений у Положенні про ДУ ТМО</w:t>
      </w:r>
      <w:r w:rsidR="00B4404D">
        <w:rPr>
          <w:rFonts w:ascii="Times New Roman" w:hAnsi="Times New Roman" w:cs="Times New Roman"/>
          <w:sz w:val="28"/>
          <w:lang w:val="uk-UA"/>
        </w:rPr>
        <w:t xml:space="preserve">, </w:t>
      </w:r>
      <w:r w:rsidR="008F5756">
        <w:rPr>
          <w:rFonts w:ascii="Times New Roman" w:hAnsi="Times New Roman" w:cs="Times New Roman"/>
          <w:sz w:val="28"/>
          <w:lang w:val="uk-UA"/>
        </w:rPr>
        <w:t>проте не всі наведені функції підлягають оцінці на корупційні ризики та надав наступний перелік:</w:t>
      </w:r>
    </w:p>
    <w:p w:rsidR="008F5756" w:rsidRDefault="008F5756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безоплатної амбулаторної та стаціонарної медичної допомоги;</w:t>
      </w:r>
    </w:p>
    <w:p w:rsidR="008F5756" w:rsidRDefault="008F5756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медичного обстеження з метою визначення придатності до служби/навчання;</w:t>
      </w:r>
    </w:p>
    <w:p w:rsidR="008F5756" w:rsidRDefault="002E62BD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психопрофілактики, надання психіатричної допомоги, організація та проведення медичного психофізіологічного професійного відбору;</w:t>
      </w:r>
    </w:p>
    <w:p w:rsidR="002E62BD" w:rsidRDefault="002E62BD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комплексних медичних оглядів (диспансеризації);</w:t>
      </w:r>
    </w:p>
    <w:p w:rsidR="002E62BD" w:rsidRDefault="002E62BD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експертизи тимчасової непрацездатності та організація роботи ЛКК</w:t>
      </w:r>
      <w:r w:rsidR="00971573">
        <w:rPr>
          <w:rFonts w:ascii="Times New Roman" w:hAnsi="Times New Roman" w:cs="Times New Roman"/>
          <w:sz w:val="28"/>
          <w:lang w:val="uk-UA"/>
        </w:rPr>
        <w:t>;</w:t>
      </w:r>
    </w:p>
    <w:p w:rsidR="00971573" w:rsidRDefault="00971573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прийняття медично-відбірковою комісією рішення про направлення в ЗОЗ на санітарно-курортне лікування, реабілітацію та оздоровлення;</w:t>
      </w:r>
    </w:p>
    <w:p w:rsidR="00971573" w:rsidRDefault="00971573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медичного обстеження поліцейських, військовослужбовців НГУ, які направляються для проходження служби</w:t>
      </w:r>
      <w:r w:rsidR="00944139">
        <w:rPr>
          <w:rFonts w:ascii="Times New Roman" w:hAnsi="Times New Roman" w:cs="Times New Roman"/>
          <w:sz w:val="28"/>
          <w:lang w:val="uk-UA"/>
        </w:rPr>
        <w:t xml:space="preserve"> у скл</w:t>
      </w:r>
      <w:r w:rsidR="006B39EE">
        <w:rPr>
          <w:rFonts w:ascii="Times New Roman" w:hAnsi="Times New Roman" w:cs="Times New Roman"/>
          <w:sz w:val="28"/>
          <w:lang w:val="uk-UA"/>
        </w:rPr>
        <w:t>а</w:t>
      </w:r>
      <w:r w:rsidR="00944139">
        <w:rPr>
          <w:rFonts w:ascii="Times New Roman" w:hAnsi="Times New Roman" w:cs="Times New Roman"/>
          <w:sz w:val="28"/>
          <w:lang w:val="uk-UA"/>
        </w:rPr>
        <w:t>ді миротворчого персоналу;</w:t>
      </w:r>
    </w:p>
    <w:p w:rsidR="00944139" w:rsidRDefault="00944139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безоплатного та пільгового відпуску лікарських засобів за рецептами лікарів у разі амбулаторного лікування окремих груп населення і за певними категоріями захворювань відповідно до законодавства та згідно із стандартами медичної допомоги в межах фінансування</w:t>
      </w:r>
      <w:r w:rsidR="00C01857">
        <w:rPr>
          <w:rFonts w:ascii="Times New Roman" w:hAnsi="Times New Roman" w:cs="Times New Roman"/>
          <w:sz w:val="28"/>
          <w:lang w:val="uk-UA"/>
        </w:rPr>
        <w:t>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медикаментами хворих, які перебувають на стаціонарному лікуванні; у межах фінансування;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придбання, перевезення, зберігання, використання, відпуск, списання та знищення наркотичних засобів, психотропних речовин та прекурсорів;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бюджетного запиту;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розроблення пропозицій щодо виділення та розподілу асигнувань на капітальне будівництво, змін чи виділення автотранспорту, обчислювальної техніки, медичної апаратури та обладнання тощо;</w:t>
      </w:r>
    </w:p>
    <w:p w:rsidR="00C76C48" w:rsidRDefault="00C76C48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медичної допомоги та забезпечення проведення ЛВЛК за договорами фізичних та юридичних осіб, що виявили бажання отримати послугу;</w:t>
      </w:r>
    </w:p>
    <w:p w:rsidR="00C76C48" w:rsidRDefault="00C76C48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розрахунок тарифів на платні послуги;</w:t>
      </w:r>
    </w:p>
    <w:p w:rsidR="00C76C48" w:rsidRDefault="00C76C48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прийом документів для призначення (перерахунку) пенсії, отримання пільг, отримання відповідного статусу, пов’язаного з проходження служби в ОВС</w:t>
      </w:r>
      <w:r w:rsidR="00211CDC">
        <w:rPr>
          <w:rFonts w:ascii="Times New Roman" w:hAnsi="Times New Roman" w:cs="Times New Roman"/>
          <w:sz w:val="28"/>
          <w:lang w:val="uk-UA"/>
        </w:rPr>
        <w:t>, отримання членами сімей довідок про право на пільги;</w:t>
      </w:r>
    </w:p>
    <w:p w:rsidR="00211CDC" w:rsidRDefault="00211CDC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видача посвідчень «Учасник бойових дій», «Ветеран органів внутрішніх справ», листів-талонів на право одержання проїзн</w:t>
      </w:r>
      <w:r w:rsidR="00FE5F20">
        <w:rPr>
          <w:rFonts w:ascii="Times New Roman" w:hAnsi="Times New Roman" w:cs="Times New Roman"/>
          <w:sz w:val="28"/>
          <w:lang w:val="uk-UA"/>
        </w:rPr>
        <w:t>их документів, нагрудних знаків;</w:t>
      </w:r>
    </w:p>
    <w:p w:rsidR="00FE5F20" w:rsidRDefault="00FE5F20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ведення обліку потреб та надання практичної допомоги постраждалим та членам їх сімей в оформленні документів для отримання визначених законодавством грошових виплат</w:t>
      </w:r>
    </w:p>
    <w:p w:rsidR="008F5756" w:rsidRDefault="008F5756" w:rsidP="008F575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F271E2" w:rsidRDefault="00F271E2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Голову робочої групи, </w:t>
      </w:r>
      <w:r w:rsidR="006B39EE">
        <w:rPr>
          <w:rFonts w:ascii="Times New Roman" w:hAnsi="Times New Roman" w:cs="Times New Roman"/>
          <w:sz w:val="28"/>
          <w:lang w:val="uk-UA"/>
        </w:rPr>
        <w:t>Ковальчук</w:t>
      </w:r>
      <w:r w:rsidR="00575B74">
        <w:rPr>
          <w:rFonts w:ascii="Times New Roman" w:hAnsi="Times New Roman" w:cs="Times New Roman"/>
          <w:sz w:val="28"/>
          <w:lang w:val="uk-UA"/>
        </w:rPr>
        <w:t xml:space="preserve"> В. Ю</w:t>
      </w:r>
      <w:r>
        <w:rPr>
          <w:rFonts w:ascii="Times New Roman" w:hAnsi="Times New Roman" w:cs="Times New Roman"/>
          <w:sz w:val="28"/>
          <w:lang w:val="uk-UA"/>
        </w:rPr>
        <w:t>., яка звернула увагу на те, що функції варто поділять на основі (ті, які безпосередньо визначенні Положенням про ДУ ТМО</w:t>
      </w:r>
      <w:r w:rsidR="00BB7C7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, та допоміжні, серед яких:</w:t>
      </w:r>
    </w:p>
    <w:p w:rsidR="00F271E2" w:rsidRDefault="00F271E2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організацією;</w:t>
      </w:r>
    </w:p>
    <w:p w:rsidR="00F271E2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фінансами;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публічних закупівель;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документообіг;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матеріальними ресурсами;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персоналом;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правової роботи;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запобігання та протидія корупції.</w:t>
      </w:r>
    </w:p>
    <w:p w:rsidR="004808D8" w:rsidRPr="00876284" w:rsidRDefault="004808D8" w:rsidP="00876284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B4404D">
        <w:rPr>
          <w:rFonts w:ascii="Times New Roman" w:hAnsi="Times New Roman" w:cs="Times New Roman"/>
          <w:sz w:val="28"/>
          <w:lang w:val="uk-UA"/>
        </w:rPr>
        <w:t>перелік функцій та активів організації, що становлять значну економічну цінність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575B74">
        <w:rPr>
          <w:rFonts w:ascii="Times New Roman" w:hAnsi="Times New Roman" w:cs="Times New Roman"/>
          <w:sz w:val="28"/>
          <w:lang w:val="uk-UA"/>
        </w:rPr>
        <w:tab/>
      </w:r>
      <w:r w:rsidR="00575B74">
        <w:rPr>
          <w:rFonts w:ascii="Times New Roman" w:hAnsi="Times New Roman" w:cs="Times New Roman"/>
          <w:sz w:val="28"/>
          <w:lang w:val="uk-UA"/>
        </w:rPr>
        <w:tab/>
      </w:r>
      <w:r w:rsidR="00575B74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 xml:space="preserve">Вікторія </w:t>
      </w:r>
      <w:r w:rsidR="006B39EE">
        <w:rPr>
          <w:rFonts w:ascii="Times New Roman" w:hAnsi="Times New Roman" w:cs="Times New Roman"/>
          <w:sz w:val="28"/>
          <w:lang w:val="uk-UA"/>
        </w:rPr>
        <w:t>КОВАЛЬЧУК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575B74" w:rsidRDefault="00BB7C72" w:rsidP="00BB7C72">
      <w:pPr>
        <w:rPr>
          <w:rFonts w:ascii="Times New Roman" w:hAnsi="Times New Roman" w:cs="Times New Roman"/>
          <w:sz w:val="28"/>
          <w:lang w:val="ru-RU"/>
        </w:rPr>
      </w:pPr>
    </w:p>
    <w:sectPr w:rsidR="00BB7C72" w:rsidRPr="00575B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6C" w:rsidRDefault="00BC496C" w:rsidP="00BB7C72">
      <w:pPr>
        <w:spacing w:after="0" w:line="240" w:lineRule="auto"/>
      </w:pPr>
      <w:r>
        <w:separator/>
      </w:r>
    </w:p>
  </w:endnote>
  <w:endnote w:type="continuationSeparator" w:id="0">
    <w:p w:rsidR="00BC496C" w:rsidRDefault="00BC496C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6C" w:rsidRDefault="00BC496C" w:rsidP="00BB7C72">
      <w:pPr>
        <w:spacing w:after="0" w:line="240" w:lineRule="auto"/>
      </w:pPr>
      <w:r>
        <w:separator/>
      </w:r>
    </w:p>
  </w:footnote>
  <w:footnote w:type="continuationSeparator" w:id="0">
    <w:p w:rsidR="00BC496C" w:rsidRDefault="00BC496C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5403F"/>
    <w:rsid w:val="00183F5E"/>
    <w:rsid w:val="001E0804"/>
    <w:rsid w:val="00211CDC"/>
    <w:rsid w:val="002A52AC"/>
    <w:rsid w:val="002C1F79"/>
    <w:rsid w:val="002E62BD"/>
    <w:rsid w:val="0037410D"/>
    <w:rsid w:val="003943D7"/>
    <w:rsid w:val="00395C19"/>
    <w:rsid w:val="003A3B05"/>
    <w:rsid w:val="003B552D"/>
    <w:rsid w:val="003D7DB0"/>
    <w:rsid w:val="00475AC4"/>
    <w:rsid w:val="004808D8"/>
    <w:rsid w:val="004E51B3"/>
    <w:rsid w:val="00567CA3"/>
    <w:rsid w:val="00575B74"/>
    <w:rsid w:val="005C0547"/>
    <w:rsid w:val="005D2878"/>
    <w:rsid w:val="00603A7B"/>
    <w:rsid w:val="006B39EE"/>
    <w:rsid w:val="006B3E5C"/>
    <w:rsid w:val="00724263"/>
    <w:rsid w:val="00831072"/>
    <w:rsid w:val="00876284"/>
    <w:rsid w:val="00891FB0"/>
    <w:rsid w:val="008B38D4"/>
    <w:rsid w:val="008B6DEF"/>
    <w:rsid w:val="008E229B"/>
    <w:rsid w:val="008F5756"/>
    <w:rsid w:val="00926C57"/>
    <w:rsid w:val="00944139"/>
    <w:rsid w:val="00971573"/>
    <w:rsid w:val="009F4D98"/>
    <w:rsid w:val="00A83201"/>
    <w:rsid w:val="00A86395"/>
    <w:rsid w:val="00B4404D"/>
    <w:rsid w:val="00B56B41"/>
    <w:rsid w:val="00BB7C72"/>
    <w:rsid w:val="00BC496C"/>
    <w:rsid w:val="00C01857"/>
    <w:rsid w:val="00C76C48"/>
    <w:rsid w:val="00C975B1"/>
    <w:rsid w:val="00E746D9"/>
    <w:rsid w:val="00EA6203"/>
    <w:rsid w:val="00EF34F4"/>
    <w:rsid w:val="00EF50E0"/>
    <w:rsid w:val="00F05DA5"/>
    <w:rsid w:val="00F271E2"/>
    <w:rsid w:val="00F36E45"/>
    <w:rsid w:val="00FE3937"/>
    <w:rsid w:val="00FE5F2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49FA-F479-495B-8F82-1B5092EB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</cp:lastModifiedBy>
  <cp:revision>4</cp:revision>
  <dcterms:created xsi:type="dcterms:W3CDTF">2023-12-11T11:49:00Z</dcterms:created>
  <dcterms:modified xsi:type="dcterms:W3CDTF">2024-01-17T09:11:00Z</dcterms:modified>
</cp:coreProperties>
</file>